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EE4" w:rsidRPr="00F37EE4" w:rsidRDefault="00F37EE4" w:rsidP="00F37EE4"/>
    <w:p w:rsidR="00F37EE4" w:rsidRPr="00F37EE4" w:rsidRDefault="00F37EE4" w:rsidP="00F37EE4">
      <w:pPr>
        <w:jc w:val="center"/>
        <w:rPr>
          <w:rFonts w:ascii="Times New Roman" w:hAnsi="Times New Roman" w:cs="Times New Roman"/>
          <w:sz w:val="28"/>
          <w:szCs w:val="28"/>
        </w:rPr>
      </w:pPr>
      <w:r w:rsidRPr="00F37EE4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F37EE4" w:rsidRPr="00F37EE4" w:rsidRDefault="00F37EE4" w:rsidP="00F37EE4">
      <w:pPr>
        <w:jc w:val="center"/>
        <w:rPr>
          <w:rFonts w:ascii="Times New Roman" w:hAnsi="Times New Roman" w:cs="Times New Roman"/>
          <w:sz w:val="28"/>
          <w:szCs w:val="28"/>
        </w:rPr>
      </w:pPr>
      <w:r w:rsidRPr="00F37EE4">
        <w:rPr>
          <w:rFonts w:ascii="Times New Roman" w:hAnsi="Times New Roman" w:cs="Times New Roman"/>
          <w:sz w:val="28"/>
          <w:szCs w:val="28"/>
        </w:rPr>
        <w:t>«Средняя общеобразовательная школа № 25 им. 70-летия нефти Татарстана»</w:t>
      </w:r>
    </w:p>
    <w:p w:rsidR="00F37EE4" w:rsidRPr="00F37EE4" w:rsidRDefault="00F37EE4" w:rsidP="00F37EE4">
      <w:pPr>
        <w:jc w:val="center"/>
        <w:rPr>
          <w:rFonts w:ascii="Times New Roman" w:hAnsi="Times New Roman" w:cs="Times New Roman"/>
          <w:sz w:val="28"/>
          <w:szCs w:val="28"/>
        </w:rPr>
      </w:pPr>
      <w:r w:rsidRPr="00F37EE4">
        <w:rPr>
          <w:rFonts w:ascii="Times New Roman" w:hAnsi="Times New Roman" w:cs="Times New Roman"/>
          <w:sz w:val="28"/>
          <w:szCs w:val="28"/>
        </w:rPr>
        <w:t>города Альметьевска Республики Татарстан</w:t>
      </w:r>
    </w:p>
    <w:p w:rsidR="00F37EE4" w:rsidRPr="00F37EE4" w:rsidRDefault="00F37EE4" w:rsidP="00F37EE4">
      <w:pPr>
        <w:rPr>
          <w:rFonts w:ascii="Times New Roman" w:hAnsi="Times New Roman" w:cs="Times New Roman"/>
          <w:sz w:val="24"/>
          <w:szCs w:val="24"/>
        </w:rPr>
      </w:pPr>
    </w:p>
    <w:p w:rsidR="00F37EE4" w:rsidRPr="00F37EE4" w:rsidRDefault="00F37EE4" w:rsidP="00F37EE4">
      <w:pPr>
        <w:rPr>
          <w:rFonts w:ascii="Times New Roman" w:hAnsi="Times New Roman" w:cs="Times New Roman"/>
          <w:sz w:val="24"/>
          <w:szCs w:val="24"/>
        </w:rPr>
      </w:pPr>
      <w:r w:rsidRPr="00F37EE4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tbl>
      <w:tblPr>
        <w:tblW w:w="9923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8"/>
        <w:gridCol w:w="3620"/>
        <w:gridCol w:w="3325"/>
      </w:tblGrid>
      <w:tr w:rsidR="00F37EE4" w:rsidRPr="00F37EE4" w:rsidTr="00F85C97">
        <w:trPr>
          <w:trHeight w:val="2607"/>
        </w:trPr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EE4" w:rsidRPr="00F37EE4" w:rsidRDefault="00F37EE4" w:rsidP="00F37E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7EE4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F37EE4" w:rsidRPr="00F37EE4" w:rsidRDefault="00F37EE4" w:rsidP="00F37E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7EE4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F37EE4" w:rsidRPr="00F37EE4" w:rsidRDefault="002870A5" w:rsidP="00F37E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Бегишева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F37EE4" w:rsidRPr="00F37EE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F37EE4" w:rsidRPr="00F37EE4" w:rsidRDefault="00F37EE4" w:rsidP="00F37E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7EE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37EE4" w:rsidRPr="00F37EE4" w:rsidRDefault="00316B25" w:rsidP="00F37E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</w:p>
          <w:p w:rsidR="000F6C5F" w:rsidRPr="00F37EE4" w:rsidRDefault="002870A5" w:rsidP="002870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«    </w:t>
            </w:r>
            <w:r w:rsidR="00F37EE4" w:rsidRPr="00F37EE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316B25">
              <w:rPr>
                <w:rFonts w:ascii="Times New Roman" w:hAnsi="Times New Roman" w:cs="Times New Roman"/>
                <w:sz w:val="28"/>
                <w:szCs w:val="28"/>
              </w:rPr>
              <w:t xml:space="preserve">           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37EE4" w:rsidRPr="00F37E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EE4" w:rsidRPr="00F37EE4" w:rsidRDefault="00F37EE4" w:rsidP="00F37E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7EE4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F37EE4" w:rsidRPr="00F37EE4" w:rsidRDefault="00F37EE4" w:rsidP="00F37E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7EE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:rsidR="00F37EE4" w:rsidRPr="00F37EE4" w:rsidRDefault="00316B25" w:rsidP="00F37E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ВР_____/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С.Р.Шириева</w:t>
            </w:r>
            <w:proofErr w:type="spellEnd"/>
            <w:r w:rsidR="00F37EE4" w:rsidRPr="00F37EE4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F85C97" w:rsidRDefault="00F37EE4" w:rsidP="00F37E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7EE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0F6C5F" w:rsidRPr="00F37EE4" w:rsidRDefault="00F85C97" w:rsidP="00F37E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70A5">
              <w:rPr>
                <w:rFonts w:ascii="Times New Roman" w:hAnsi="Times New Roman" w:cs="Times New Roman"/>
                <w:sz w:val="28"/>
                <w:szCs w:val="28"/>
              </w:rPr>
              <w:t xml:space="preserve">«     </w:t>
            </w:r>
            <w:r w:rsidR="00F37EE4" w:rsidRPr="00F37EE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2870A5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2870A5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2870A5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2870A5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2870A5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2870A5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2870A5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2870A5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2870A5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2870A5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7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16B25">
              <w:rPr>
                <w:rFonts w:ascii="Times New Roman" w:hAnsi="Times New Roman" w:cs="Times New Roman"/>
                <w:sz w:val="28"/>
                <w:szCs w:val="28"/>
              </w:rPr>
              <w:t xml:space="preserve">    2020</w:t>
            </w:r>
            <w:r w:rsidR="00F37EE4" w:rsidRPr="00F37EE4">
              <w:rPr>
                <w:rFonts w:ascii="Times New Roman" w:hAnsi="Times New Roman" w:cs="Times New Roman"/>
                <w:sz w:val="28"/>
                <w:szCs w:val="28"/>
              </w:rPr>
              <w:t>г.              </w:t>
            </w:r>
          </w:p>
        </w:tc>
        <w:tc>
          <w:tcPr>
            <w:tcW w:w="33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EE4" w:rsidRPr="00F37EE4" w:rsidRDefault="00F37EE4" w:rsidP="00F37E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7EE4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F37EE4" w:rsidRPr="00F37EE4" w:rsidRDefault="002870A5" w:rsidP="00F37E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Ио д</w:t>
            </w:r>
            <w:r w:rsidR="00F37EE4" w:rsidRPr="00F37EE4">
              <w:rPr>
                <w:rFonts w:ascii="Times New Roman" w:hAnsi="Times New Roman" w:cs="Times New Roman"/>
                <w:sz w:val="28"/>
                <w:szCs w:val="28"/>
              </w:rPr>
              <w:t>иректор МБОУ «СОШ №25 им.70-летия нефти Татарстана»</w:t>
            </w:r>
          </w:p>
          <w:p w:rsidR="002870A5" w:rsidRPr="002870A5" w:rsidRDefault="00F85C97" w:rsidP="002870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_______/</w:t>
            </w:r>
            <w:r w:rsidR="00316B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16B25">
              <w:rPr>
                <w:rFonts w:ascii="Times New Roman" w:hAnsi="Times New Roman" w:cs="Times New Roman"/>
                <w:sz w:val="28"/>
                <w:szCs w:val="28"/>
              </w:rPr>
              <w:t>Г.Н.Сагдиева</w:t>
            </w:r>
            <w:proofErr w:type="spellEnd"/>
            <w:r w:rsidR="002870A5" w:rsidRPr="002870A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F37EE4" w:rsidRPr="00F37EE4" w:rsidRDefault="00F37EE4" w:rsidP="00F37E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7EE4">
              <w:rPr>
                <w:rFonts w:ascii="Times New Roman" w:hAnsi="Times New Roman" w:cs="Times New Roman"/>
                <w:sz w:val="28"/>
                <w:szCs w:val="28"/>
              </w:rPr>
              <w:t> Приказ № _____</w:t>
            </w:r>
          </w:p>
          <w:p w:rsidR="00F37EE4" w:rsidRPr="00F37EE4" w:rsidRDefault="002870A5" w:rsidP="00F37E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«   </w:t>
            </w:r>
            <w:r w:rsidR="00F37EE4" w:rsidRPr="00F37EE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16B25">
              <w:rPr>
                <w:rFonts w:ascii="Times New Roman" w:hAnsi="Times New Roman" w:cs="Times New Roman"/>
                <w:sz w:val="28"/>
                <w:szCs w:val="28"/>
              </w:rPr>
              <w:t xml:space="preserve">           2020</w:t>
            </w:r>
            <w:r w:rsidR="00F37EE4" w:rsidRPr="00F37EE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0F6C5F" w:rsidRPr="00F37EE4" w:rsidRDefault="00F37EE4" w:rsidP="00F37E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7E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</w:tbl>
    <w:p w:rsidR="00F37EE4" w:rsidRPr="00F37EE4" w:rsidRDefault="00F37EE4" w:rsidP="00F37EE4">
      <w:pPr>
        <w:rPr>
          <w:rFonts w:ascii="Times New Roman" w:hAnsi="Times New Roman" w:cs="Times New Roman"/>
          <w:sz w:val="24"/>
          <w:szCs w:val="24"/>
        </w:rPr>
      </w:pPr>
      <w:r w:rsidRPr="00F37EE4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F37EE4" w:rsidRPr="00F37EE4" w:rsidRDefault="00F37EE4" w:rsidP="00F37EE4">
      <w:r w:rsidRPr="00F37EE4">
        <w:t> </w:t>
      </w:r>
    </w:p>
    <w:p w:rsidR="00F37EE4" w:rsidRPr="00F37EE4" w:rsidRDefault="00F37EE4" w:rsidP="00F37EE4">
      <w:pPr>
        <w:jc w:val="center"/>
        <w:rPr>
          <w:rFonts w:ascii="Times New Roman" w:hAnsi="Times New Roman" w:cs="Times New Roman"/>
          <w:sz w:val="28"/>
          <w:szCs w:val="28"/>
        </w:rPr>
      </w:pPr>
      <w:r w:rsidRPr="00F37EE4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F37EE4" w:rsidRPr="00F37EE4" w:rsidRDefault="00F37EE4" w:rsidP="00F37EE4">
      <w:pPr>
        <w:jc w:val="center"/>
        <w:rPr>
          <w:rFonts w:ascii="Times New Roman" w:hAnsi="Times New Roman" w:cs="Times New Roman"/>
          <w:sz w:val="28"/>
          <w:szCs w:val="28"/>
        </w:rPr>
      </w:pPr>
      <w:r w:rsidRPr="00F37EE4">
        <w:rPr>
          <w:rFonts w:ascii="Times New Roman" w:hAnsi="Times New Roman" w:cs="Times New Roman"/>
          <w:sz w:val="28"/>
          <w:szCs w:val="28"/>
        </w:rPr>
        <w:t>дополнительного образования</w:t>
      </w:r>
    </w:p>
    <w:p w:rsidR="00F37EE4" w:rsidRPr="00F37EE4" w:rsidRDefault="00B925F0" w:rsidP="00F37E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естественно - научной</w:t>
      </w:r>
      <w:r w:rsidR="00F37EE4" w:rsidRPr="00F37EE4">
        <w:rPr>
          <w:rFonts w:ascii="Times New Roman" w:hAnsi="Times New Roman" w:cs="Times New Roman"/>
          <w:sz w:val="28"/>
          <w:szCs w:val="28"/>
        </w:rPr>
        <w:t xml:space="preserve"> направленности</w:t>
      </w:r>
    </w:p>
    <w:p w:rsidR="00F37EE4" w:rsidRPr="00F37EE4" w:rsidRDefault="00F37EE4" w:rsidP="00F37EE4">
      <w:pPr>
        <w:jc w:val="center"/>
        <w:rPr>
          <w:rFonts w:ascii="Times New Roman" w:hAnsi="Times New Roman" w:cs="Times New Roman"/>
          <w:sz w:val="28"/>
          <w:szCs w:val="28"/>
        </w:rPr>
      </w:pPr>
      <w:r w:rsidRPr="00F37EE4">
        <w:rPr>
          <w:rFonts w:ascii="Times New Roman" w:hAnsi="Times New Roman" w:cs="Times New Roman"/>
          <w:sz w:val="28"/>
          <w:szCs w:val="28"/>
        </w:rPr>
        <w:t>Объеди</w:t>
      </w:r>
      <w:r w:rsidR="00B925F0">
        <w:rPr>
          <w:rFonts w:ascii="Times New Roman" w:hAnsi="Times New Roman" w:cs="Times New Roman"/>
          <w:sz w:val="28"/>
          <w:szCs w:val="28"/>
        </w:rPr>
        <w:t>нения «Лестница успеха</w:t>
      </w:r>
      <w:r w:rsidRPr="00F37EE4">
        <w:rPr>
          <w:rFonts w:ascii="Times New Roman" w:hAnsi="Times New Roman" w:cs="Times New Roman"/>
          <w:sz w:val="28"/>
          <w:szCs w:val="28"/>
        </w:rPr>
        <w:t>»</w:t>
      </w:r>
    </w:p>
    <w:p w:rsidR="00F37EE4" w:rsidRPr="00F37EE4" w:rsidRDefault="00B925F0" w:rsidP="00F37E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15-16</w:t>
      </w:r>
      <w:r w:rsidR="00F37EE4" w:rsidRPr="00F37EE4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F37EE4" w:rsidRPr="00F37EE4" w:rsidRDefault="00F37EE4" w:rsidP="00F37EE4">
      <w:pPr>
        <w:jc w:val="center"/>
        <w:rPr>
          <w:rFonts w:ascii="Times New Roman" w:hAnsi="Times New Roman" w:cs="Times New Roman"/>
          <w:sz w:val="28"/>
          <w:szCs w:val="28"/>
        </w:rPr>
      </w:pPr>
      <w:r w:rsidRPr="00F37EE4">
        <w:rPr>
          <w:rFonts w:ascii="Times New Roman" w:hAnsi="Times New Roman" w:cs="Times New Roman"/>
          <w:sz w:val="28"/>
          <w:szCs w:val="28"/>
        </w:rPr>
        <w:t>Составитель: педагог допо</w:t>
      </w:r>
      <w:r w:rsidR="00B925F0">
        <w:rPr>
          <w:rFonts w:ascii="Times New Roman" w:hAnsi="Times New Roman" w:cs="Times New Roman"/>
          <w:sz w:val="28"/>
          <w:szCs w:val="28"/>
        </w:rPr>
        <w:t>лнительного образования,</w:t>
      </w:r>
      <w:r w:rsidR="00B925F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B925F0">
        <w:rPr>
          <w:rFonts w:ascii="Times New Roman" w:hAnsi="Times New Roman" w:cs="Times New Roman"/>
          <w:sz w:val="28"/>
          <w:szCs w:val="28"/>
        </w:rPr>
        <w:t>Асадуллина</w:t>
      </w:r>
      <w:proofErr w:type="spellEnd"/>
      <w:r w:rsidR="00B925F0">
        <w:rPr>
          <w:rFonts w:ascii="Times New Roman" w:hAnsi="Times New Roman" w:cs="Times New Roman"/>
          <w:sz w:val="28"/>
          <w:szCs w:val="28"/>
        </w:rPr>
        <w:t xml:space="preserve"> Гульнара </w:t>
      </w:r>
      <w:proofErr w:type="spellStart"/>
      <w:r w:rsidR="00B925F0">
        <w:rPr>
          <w:rFonts w:ascii="Times New Roman" w:hAnsi="Times New Roman" w:cs="Times New Roman"/>
          <w:sz w:val="28"/>
          <w:szCs w:val="28"/>
        </w:rPr>
        <w:t>Салават</w:t>
      </w:r>
      <w:r w:rsidRPr="00F37EE4">
        <w:rPr>
          <w:rFonts w:ascii="Times New Roman" w:hAnsi="Times New Roman" w:cs="Times New Roman"/>
          <w:sz w:val="28"/>
          <w:szCs w:val="28"/>
        </w:rPr>
        <w:t>овна</w:t>
      </w:r>
      <w:proofErr w:type="spellEnd"/>
    </w:p>
    <w:p w:rsidR="00180ECE" w:rsidRDefault="00180ECE"/>
    <w:p w:rsidR="00B925F0" w:rsidRDefault="00B925F0"/>
    <w:p w:rsidR="00B925F0" w:rsidRDefault="00B925F0"/>
    <w:p w:rsidR="00B925F0" w:rsidRDefault="00B925F0"/>
    <w:p w:rsidR="00B925F0" w:rsidRPr="00B925F0" w:rsidRDefault="00316B25" w:rsidP="00B925F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2020-2021</w:t>
      </w:r>
      <w:r w:rsidR="00B925F0" w:rsidRPr="00B925F0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F37EE4" w:rsidRDefault="00F37EE4"/>
    <w:p w:rsidR="00F37EE4" w:rsidRDefault="00F37EE4"/>
    <w:p w:rsid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Введение……………………………………………………………………………………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1. ПОЯСНИТЕЛЬНАЯ ЗАПИСКА…………………………………....……………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1.1 Актуальность программы……………………………………………….…...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1.2 Новизна, педагогическая целесообразность………………………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1.3 Отличительные особенности данной программы……………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1.4 Возраст детей участвующих в реализации………………………………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1.5 Формы и режим занятий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…………………………… ..................…….…….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1.6 Цели и задачи программы ………………………………………………......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1.7 Нормативные сроки освоения программы…………………………………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1.8 Результат программы………………………………………………..……….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1.9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>рганизационно методические условия реализации программы………..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1.10 Форма подведения итогов реализации программы……………………..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1.11 Материально-техническое оснащение кабинета для проведения занятий…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2. Учебн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 xml:space="preserve"> Тематический план…………………………………………………….. …………..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2.1 Рабочая программа…………………………………………………………….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2.3 Содержание рабочей программы……….…………………………………….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3. СПИСОК ЛИТЕРАТУРЫ………………………………………………………….…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Введение.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Образовательная программа естественнонаучной направленности нацелена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то, чтобы заинтересовать, привлечь внимание всех учащихся, а не только детей,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B4DE5">
        <w:rPr>
          <w:rFonts w:ascii="Times New Roman" w:hAnsi="Times New Roman" w:cs="Times New Roman"/>
          <w:sz w:val="24"/>
          <w:szCs w:val="24"/>
        </w:rPr>
        <w:t>обладаюших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определѐнными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способностями. Для этого необходимо показать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им науку во всей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многогранности, акцентируя внимание на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интересных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>,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занимательных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темах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>.</w:t>
      </w: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1.Пояснительная записка.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Дополнительная общеобразовательная общеразвивающая программа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«Лестница успеха» базового уровня рассчитана на 1 года для детей 15-16 лет 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имеет естественнонаучную направленность.</w:t>
      </w: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1.1Актуальность программы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Общебиологические знания необходимы не только специалистам, но 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каждому человеку в отдельности, т.к. только понимание связи всего живого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планете поможет нам не наделать ошибок, ведущих к катастрофе. Вовлечь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школьников в процесс познания живой природы, заставить их задуматься о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тонких взаимоотношениях внутри биоценозов, научить высказывать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свои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мысли и отстаивать их – это основа организации биологического кружка, т.к.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биологическое образование формирует у подрастающего поколения понимание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жизни как величайшей ценности.</w:t>
      </w: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1.2 Новизна, педагогическая целесообразность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Новизна программы состоит в организации учебного процесса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использованием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подхода, в сочетании различных форм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работы, направленных на дополнение и углубление биологических знаний,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опорой на практическую деятельность и с учетом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региональных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>, в том числе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экологических, особенностей. Занятие в кружке позволит школьникам,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одной стороны, расширить свои знания о мире живой природы, с другой –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продемонстрировать свои умения и навыки в области биологии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перед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учащимися школы, так как предполагается организация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внеклассных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lastRenderedPageBreak/>
        <w:t>мероприятий с участием кружковцев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В комплексе сфер компетенций основной, системообразующей является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сфера выработки умений и навыков работы с информацией. Программой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предусмотрено проведение практических занятий, как с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натуральными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объектами, так и с гербариями, коллекциями, влажными препаратами.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Программа позволяет развивать индивидуальные навыки, научиться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анализировать и понимать, работать с дополнительной литературой 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средствами массовой информации.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Педагогическая целесообразность.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Нашему времени свойственна все более возрастающая взаимозависимость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людей. Их жизнь, условия труда и быта почти целиком зависят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правильности решений, принимаемых очень многими. В свою очередь,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деятельность отдельного человека также влияет на судьбу многих. Именно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поэтому очень важно, чтобы биология стала неотъемлемой составной частью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мировоззрения каждого человека независимо от его специальности. Инженеру строителю, инженеру-технологу, инженеру-мелиоратору знание науки о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жизни необходимо так же, как врачу или агроному, ибо только в этом случае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они будут представлять последствия своей производственной деятельности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природы и человека. Необходимы биологические знания и представителям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гуманитарных специальностей как важная часть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общечеловеческого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культурного наследия. Вовлечь школьников в процесс познания живой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природы, заставить их задуматься о тонких взаимоотношениях внутри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биоценозов, научить высказывать свои мысли и отстаивать их – это основа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организации биологического кружка, т.к. биологическое образование 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формирует у подрастающего поколения понимание жизни как величайшей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ценности.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Воспитание ученика – исследователя – это процесс, который открывает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широкие возможности для развития активной и творческой личности,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способной вести самостоятельный поиск, делать собственные открытия, решать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возникающие проблемы, принимать решения и нести за них ответственность.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lastRenderedPageBreak/>
        <w:t>Только в поиске, в ходе самостоятельных исследований развивается мышление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ребенка, знания и умения добываются в результате его собственного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познавательного труда. Все это можно решить путем создания условий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формирования устойчивого интереса к предмету, так и к процессу обучения.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При возникновении этих условий ребенок осознает личностную, практическую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и социальную значимость учения.</w:t>
      </w: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1.3 Отличительная особенность данной программы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Отличительные особенности: Среди отличительных особенностей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данной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дополнительной общеобразовательной общеразвивающей программы можно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назвать следующее: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Охватывает большой круг естественно – научных исследований 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является дополнением к базовой учебной программе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общеобразовательной школы.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 Помогает понять, как много подсказывает нам сама живая природа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грамотного хозяйствования на Земле, и задуматься над взаимодействиями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природы и общества. Также в кружке ребята осваивают умение вести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исследовательскую деятельность, что помогает им участвовать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B4DE5">
        <w:rPr>
          <w:rFonts w:ascii="Times New Roman" w:hAnsi="Times New Roman" w:cs="Times New Roman"/>
          <w:sz w:val="24"/>
          <w:szCs w:val="24"/>
        </w:rPr>
        <w:t>конкурсах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 xml:space="preserve">, олимпиадах и мероприятиях. Система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биолого-экологической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и природоохранной подготовки учащихся должна строиться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продуманном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сочетании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 xml:space="preserve"> учебных занятий, исследовательских работ,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общественной деятельности и практических занятий.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 Для популяризации науки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 xml:space="preserve"> всех живых организмах несколько занятий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кружка будет посвящено организации экскурсии по кабинету биологии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для младших школьников.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Несмотря на то, что вопросы профориентации не являются главной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целью биологического кружка, разнообразная деятельность,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B4DE5">
        <w:rPr>
          <w:rFonts w:ascii="Times New Roman" w:hAnsi="Times New Roman" w:cs="Times New Roman"/>
          <w:sz w:val="24"/>
          <w:szCs w:val="24"/>
        </w:rPr>
        <w:t>запланированная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 xml:space="preserve"> на занятиях, возможно, поможет юным биологам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определиться с выбором своей будущей профессии.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Учащиеся по данной программе имеют возможность самореализации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результатам своей исследовательской деятельности через участие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B4DE5">
        <w:rPr>
          <w:rFonts w:ascii="Times New Roman" w:hAnsi="Times New Roman" w:cs="Times New Roman"/>
          <w:sz w:val="24"/>
          <w:szCs w:val="24"/>
        </w:rPr>
        <w:t>олимпиадах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 xml:space="preserve"> и конкурсах. Экологическое образование занимает важное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место в системе образования. Оно развивает экологическое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мировозрение</w:t>
      </w:r>
      <w:proofErr w:type="spell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детей, расширяет и обогащает их кругозор, способствует повышению 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культурного уровня. Тема бережного отношения к природе проходит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красной нитью на всех занятиях.</w:t>
      </w: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1.4 Возраст детей участвующих в реализации программы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Возраст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>: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Образовательная программа «Лестница успеха» рассчитана на детей 15-16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лет (9-10 классы).</w:t>
      </w: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1.5 Формы и режим занятий.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Учебный год длиться  36 недель. Групповые занятия проводятся один раз в неделю по 1 часу.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Расписание занятий объединения составляется для создания наиболее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благоприятного режима труда и отдыха обучающихся с учетом пожеланий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родителей (законных представителей), возрастных особенностей детей,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установленных санитарно-гигиенических норм.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В группах: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Группы формируются по возрастам с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учѐтом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имеющихся у детей умений 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навыков.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В детских объединениях учебная группа комплектуются из 15 обучающихся;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Это позволяет педагогу правильно определять методику занятий,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распределить время для теоретической и практической работы.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Программа предполагает постепенное расширение и существенное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углубление знаний, развитие умений и навыков учащихся, более глубокое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усвоение материала путем последовательного прохождения по годам обучения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с учетом возрастных и психологических особенностей детей.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Следует отметить, что при поступлении в объединение дети не отбираются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по каким-либо данным или же конкурсу.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приѐма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детей в объединение необходимо: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lastRenderedPageBreak/>
        <w:t>- их интерес к данному виду образовательной деятельности,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- желание заниматься именно этим видом деятельности и развиваться в этом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B4DE5">
        <w:rPr>
          <w:rFonts w:ascii="Times New Roman" w:hAnsi="Times New Roman" w:cs="Times New Roman"/>
          <w:sz w:val="24"/>
          <w:szCs w:val="24"/>
        </w:rPr>
        <w:t>направлении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>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Формы и методы, используемые в работе по программе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1. Словесно – иллюстративные методы: рассказ, беседа, дискуссия, работа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научной литературой.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2. Репродуктивные методы: воспроизведение полученных знаний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выступлений.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3. Частично – поисковые методы (при работе с информацией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биологоэкологической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направленности).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Исследовательские методы (при работе с лабораторным оборудованием,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B4DE5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 xml:space="preserve"> проб).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Наглядность: просмотр видео-, кин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диа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слайдфильмов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>, компьютерных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презентаций, плакатов, макетов; гербарии, коллекции влажные препараты.</w:t>
      </w: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1.6 Цели и задачи программы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Цели программы: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1. Привлечь учащихся, которые выражают повышенный интерес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изучению биологии, к научной работе.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2. Познакомить учащихся с методами и приемами научных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исследований.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3. Расширить и углубить знания по биологии, развить систему знаний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биологическим дисциплинам.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4. Повысить общественно-полезную направленность деятельности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кружковцев.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5. Познакомить учащихся с многообразием мира живой природы, с теми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сложными, но хрупкими взаимоотношениями, которые установились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между живыми организмами за миллионы лет эволюции.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6. Заставить задуматься об огромной роли человека в сохранении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экологического равновесия и его ответственности за происходящее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планете и собственное здоровье.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7. Формирование творчески развитой личности ребенка путем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совершенствования знаний и умений.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Задачи: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Образовательные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Расширять кругозор, что является необходимым для любого культурного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человека.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Способствовать популяризац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ии у у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>чащихся биологических 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экологических знаний.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 Ознакомление с видовым составом флоры и фауны окрестностей;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редкими и исчезающими растениями и животными местности;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правилами поведения в природе;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Знакомить с биологическими специальностями.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Развивающие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Развитие навыков при составлении и систематизации биологических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коллекций и гербариев, а так же навыки работы с микроскопом.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Развитие навыков общения и коммуникации.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Развитие творческих способностей ребенка.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 Формирование экологической культуры и чувства ответственности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состояние окружающей среды с учетом региональных особенностей.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Формирование приемов, умений и навыков по организации поисковой 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исследовательской деятельности, самостоятельной познавательной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деятельности, проведения опытов.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Формирование потребности в здоровом образе жизни.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Воспитательные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Воспитывать интерес к миру живых существ.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Воспитывать ответственное отношение к порученному делу.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1.7 Нормативные сроки освоения программы.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Срок реализации дополнительной общеобразовательной общеразвивающей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lastRenderedPageBreak/>
        <w:t>программы «Лестница успеха» один год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1.8 Ожидаемые результаты освоения программы</w:t>
      </w:r>
      <w:r w:rsidRPr="00DB4DE5">
        <w:rPr>
          <w:rFonts w:ascii="Times New Roman" w:hAnsi="Times New Roman" w:cs="Times New Roman"/>
          <w:sz w:val="24"/>
          <w:szCs w:val="24"/>
        </w:rPr>
        <w:t>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По окончании первого учащиеся должны знать: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-микробиологию клеток и растений;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- экологические факторы и их влияние на живые организмы;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-особенности жизненных форм растений и животных;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- усложнение строения животных в ходе эволюции.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По окончании учащиеся должны уметь: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- работать с дополнительной литературой, микроскопами, коллекциями,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гербариями, натуральными объектами, микропрепаратами;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- логически мыслить;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- давать характеристику основным видам приспособлений растений 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животных к различным видам экологических факторов;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-давать оценку экологического состояния окружающей среды.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Приобретут навыки сопоставления описания с явлениями жизни в природе.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Примут участие в общешкольных и районных мероприятиях: выпуск газет,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участие в олимпиадах, конференциях, акциях, экологическом мероприятии, интеллектуальном марафоне; проведут цикл бесед на тему: «Здоровый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образ жизни», проведут внеклассные мероприятия и экскурсии.</w:t>
      </w: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1.9 Организационно-методические условия реализации программы.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Чтобы достичь поставленных целей программы, используются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разнообразные формы занятий. Занятие включает в себя теоретическую часть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и практическую часть.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Организационно-методические условия: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 библиотека литературы (биологической, экологической, методической),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B4DE5">
        <w:rPr>
          <w:rFonts w:ascii="Times New Roman" w:hAnsi="Times New Roman" w:cs="Times New Roman"/>
          <w:sz w:val="24"/>
          <w:szCs w:val="24"/>
        </w:rPr>
        <w:t>необходимой для работы и проведения занятий;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 коллекция видео-, кин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диа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слайдфильмов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>;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 компьютерные презентации биологической тематики;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 электронные уроки;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B4DE5">
        <w:rPr>
          <w:rFonts w:ascii="Times New Roman" w:hAnsi="Times New Roman" w:cs="Times New Roman"/>
          <w:sz w:val="24"/>
          <w:szCs w:val="24"/>
        </w:rPr>
        <w:t xml:space="preserve"> виртуальные лабораторные работы (компьютерная программа 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4DE5">
        <w:rPr>
          <w:rFonts w:ascii="Times New Roman" w:hAnsi="Times New Roman" w:cs="Times New Roman"/>
          <w:sz w:val="24"/>
          <w:szCs w:val="24"/>
        </w:rPr>
        <w:t>«1С: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lastRenderedPageBreak/>
        <w:t>школа»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B4DE5">
        <w:rPr>
          <w:rFonts w:ascii="Times New Roman" w:hAnsi="Times New Roman" w:cs="Times New Roman"/>
          <w:sz w:val="24"/>
          <w:szCs w:val="24"/>
        </w:rPr>
        <w:t>.</w:t>
      </w: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1.10 Форма проведения итогов реализации программы.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Исходя из поставленных цели и задач, прогнозируемых результатов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обучения, разработаны следующие формы отслеживания результативности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данной образовательной программы: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педагогические наблюдения;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использование методов специальной диагностики, тестирования;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беседы с детьми и их родителями;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открытые занятия;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 мероприятия с участием родителей.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Формы контроля и подведения итогов реализации программы.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Оценка качества реализации программы включает в себя аттестацию учащихся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2 раза в год.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В начале года проводится вводная диагностика: определение исходного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уровня знаний и умений учащихся.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Первая аттестация: осуществляется в конце первого полугодия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обучения и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направлен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 xml:space="preserve"> на определение уровня усвоения изучаемого материала.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Вторая аттестация: осуществляется в конце курса освоения программы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направлен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 xml:space="preserve"> на определение результатов работы и степени усвоения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теоретических и практических ЗУН,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личностных качеств.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Форма проводимой аттестации: Зачет.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Кроме того, учебно-тематический план содержит в себе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вводное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итоговое занятие. Вводное занятие включает в себя начальную диагностику 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введение в программу, итоговое занятие — итоговую диагностику и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отчѐтный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о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выполненном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проекте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>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По уровню освоения программного материала результаты достижений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условно подразделяются на высокий, средний и низкий 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Критерии оценки уровня теоретической подготовки: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Высокий уровень – обучающийся освоил весь объем биологических знаний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lastRenderedPageBreak/>
        <w:t xml:space="preserve">80-100%,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 xml:space="preserve"> программой за конкретный период; специальные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биологические термины употребляет осознанно и в полном соответствии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их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содержанием.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Срений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уровень – у обучающихся объем усвоенных биологических знаний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составляет 50-70%, сочетает специальную биологическую терминологию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бытовой.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Низкий уровень – обучающийся овладел менее чем 50% объема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биологических знаний, предусмотренных программой; ребенок, как правило,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избегает употреблять специальные биологические термины.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Критерии оценки уровня практической подготовки: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Высокий уровень – обучающийся овладел на 80-100% умениями 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навыками, предусмотренными программой за конкретный период;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самостоятельно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побирает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и работает с оборудованием, не испытывает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особых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трудностей; выполняет практические биологические задания с элементами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творчества.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Срений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уровень – у обучающихся объем усвоенных экологических умений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и навыков составляет 50-70%, подбирает и работает с оборудованием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помощью педагога, в основном выполняет задания на основе образца.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 Низкий уровень – обучающийся овладел менее чем 50%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биологических умений и навыков, испытывает серьезные затруднения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работе с оборудованием; ребенок в состоянии выполнять лишь простейшие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практические задания педагога.</w:t>
      </w:r>
      <w:r w:rsidRPr="00DB4DE5">
        <w:rPr>
          <w:rFonts w:ascii="Times New Roman" w:hAnsi="Times New Roman" w:cs="Times New Roman"/>
          <w:sz w:val="24"/>
          <w:szCs w:val="24"/>
        </w:rPr>
        <w:cr/>
      </w:r>
      <w:r w:rsidRPr="00DB4DE5">
        <w:rPr>
          <w:rFonts w:ascii="Times New Roman" w:hAnsi="Times New Roman" w:cs="Times New Roman"/>
          <w:b/>
          <w:sz w:val="24"/>
          <w:szCs w:val="24"/>
        </w:rPr>
        <w:t>1.11 Материально-техническое оснащение</w:t>
      </w:r>
      <w:r w:rsidRPr="00DB4DE5">
        <w:rPr>
          <w:rFonts w:ascii="Times New Roman" w:hAnsi="Times New Roman" w:cs="Times New Roman"/>
          <w:sz w:val="24"/>
          <w:szCs w:val="24"/>
        </w:rPr>
        <w:t>: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 Таблицы по ботанике, зоологии, анатомии, экологии.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 Гербарии.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 Коллекции беспозвоночных животных.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 Модели.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 Муляжи.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 Микроскопы, ручные лупы.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 Барельефные таблицы.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lastRenderedPageBreak/>
        <w:t> Микропрепараты.</w:t>
      </w: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2. Учебно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4DE5">
        <w:rPr>
          <w:rFonts w:ascii="Times New Roman" w:hAnsi="Times New Roman" w:cs="Times New Roman"/>
          <w:b/>
          <w:sz w:val="24"/>
          <w:szCs w:val="24"/>
        </w:rPr>
        <w:t>- тематический план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6"/>
        <w:gridCol w:w="3968"/>
        <w:gridCol w:w="2393"/>
        <w:gridCol w:w="2393"/>
      </w:tblGrid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Наименование тем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Знакомство с программой. Инструктаж по технике безопасности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b/>
                <w:sz w:val="24"/>
                <w:szCs w:val="24"/>
              </w:rPr>
              <w:t>Ботанические занятия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Растительный мир планеты.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растений.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Сезонные явления в жизни растений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 xml:space="preserve">Растительный мир </w:t>
            </w:r>
            <w:proofErr w:type="spellStart"/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DB4DE5">
              <w:rPr>
                <w:rFonts w:ascii="Times New Roman" w:hAnsi="Times New Roman" w:cs="Times New Roman"/>
                <w:sz w:val="24"/>
                <w:szCs w:val="24"/>
              </w:rPr>
              <w:t xml:space="preserve"> района. Красная книга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Изучение клеток растений разных сред обитания под микроскопом.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Ботанический практикум по морфологии растений.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b/>
                <w:sz w:val="24"/>
                <w:szCs w:val="24"/>
              </w:rPr>
              <w:t>Зоологические занятия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животных.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Среды жизни животных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Усложнение строения животных в ходе эволюции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Выявление взаимосвязей животных в природе.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 xml:space="preserve">Животный мир </w:t>
            </w:r>
            <w:proofErr w:type="spellStart"/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DB4DE5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Решение зоологических задач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Экологические занятия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Наука экология. Экологические факторы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проблемы. Охрана </w:t>
            </w:r>
            <w:r w:rsidRPr="00DB4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растительного и животного мира.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Заповедники и заказники РТ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Решение экологических задач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Выпуск газет, рисунков и плакатов с экологической направленностью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b/>
                <w:sz w:val="24"/>
                <w:szCs w:val="24"/>
              </w:rPr>
              <w:t>Микробиологические занятия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История изучения клетки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Увеличительные приборы. Правила работы с микроскопом.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Растительная и животная клетка.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Ткани растений и животных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Бактерии. Вирусы.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Приготовление и рассматривание клеток растений под микроскопом.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Рассматривание клеток животных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Рассматривание тканей растений, животных и человека под микроскопом.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таблицы «Строение клеток растений, животных, бактерий»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b/>
                <w:sz w:val="24"/>
                <w:szCs w:val="24"/>
              </w:rPr>
              <w:t>Занятия по систематике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Систематика растений.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Классификация животных.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Определение растений с помощью карт – определителей.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Систематизация гербарий растений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Систематизация коллекций беспозвоночных животных.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Творческие занятия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Что такое проект?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Подготовка к защите проектов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DE5" w:rsidRPr="00DB4DE5" w:rsidTr="003C47D1">
        <w:tc>
          <w:tcPr>
            <w:tcW w:w="817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968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Проведение экскурсии для начальной школы по кабинету биологии</w:t>
            </w: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4DE5" w:rsidRPr="00DB4DE5" w:rsidTr="003C47D1">
        <w:trPr>
          <w:trHeight w:val="445"/>
        </w:trPr>
        <w:tc>
          <w:tcPr>
            <w:tcW w:w="9571" w:type="dxa"/>
            <w:gridSpan w:val="4"/>
          </w:tcPr>
          <w:p w:rsidR="00DB4DE5" w:rsidRPr="00DB4DE5" w:rsidRDefault="00DB4DE5" w:rsidP="00DB4DE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E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Итого 35 ч</w:t>
            </w:r>
          </w:p>
        </w:tc>
      </w:tr>
    </w:tbl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2.3 Содержание рабочей программы</w:t>
      </w: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Тема 1. Введение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Краткие сведения о многообразии животного мира. Этапы развития зоологии.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Сходство и различие растительной и животной клетки. Среды жизни 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местообитания. Взаимоотношения животных в природе: мутуализм. Человек и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животные. Классификация животных. 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Методы изучения природы: наблюдение, эксперимент (опыт), измерение.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Планирование, проведение, обработка и анализ результатов эксперимента.</w:t>
      </w: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Тема 2. Ботанические занятия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Растительный мир планеты. Особенности строения растений.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Цветковые растения - самая высокоорганизованная и многочисленная группа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растений. Общая характеристика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цветковых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 xml:space="preserve"> растении.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Сезонные явления в жизни растений.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Растительный мир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Альметьевского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района. Красная книга. Роль растений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природе и жизни человека</w:t>
      </w: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Тема 3. Зоологические занятия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Единицы классификации растений и животных: вид, род, семейство,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порядок (отряд), класс, отдел (тип), царство. Царства живой природы. Основные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отделы растений и типы животных.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Особенности строения животных. Среды жизни животных. Усложнение строения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животных в ходе эволюции. Животный мир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Альметьевского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района, 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Красная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книга. Выявление взаимосвязей животных в природе. </w:t>
      </w: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Тема 4. Экологические занятия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Наука экология. Экологические факторы.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Экологические проблемы. Охрана растительного и животного мира.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Охрана природы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DE5">
        <w:rPr>
          <w:rFonts w:ascii="Times New Roman" w:hAnsi="Times New Roman" w:cs="Times New Roman"/>
          <w:sz w:val="24"/>
          <w:szCs w:val="24"/>
        </w:rPr>
        <w:t xml:space="preserve">это не только ограждение природных богатств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lastRenderedPageBreak/>
        <w:t xml:space="preserve">браконьерства и расхищения, но и планомерное введение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B4DE5">
        <w:rPr>
          <w:rFonts w:ascii="Times New Roman" w:hAnsi="Times New Roman" w:cs="Times New Roman"/>
          <w:sz w:val="24"/>
          <w:szCs w:val="24"/>
        </w:rPr>
        <w:t xml:space="preserve"> естественные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биоценозы наиболее ценных видов животных и растений. Подкормка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промысловых зверей и птиц в наиболее суровый зимний период резко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повышает их численность. Государственный заповедник.</w:t>
      </w: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Тема 5. Микробиологические занятия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История изучения клетки. Увеличительные приборы. Правила работы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микроскопом. Растительная и животная клетка, сходства и различия.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Ткани растений и животных. Бактерии. Вирусы.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Тема 6. Занятия по систематике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Систематика растений. Классификация животных. Определение растений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помощью карт – определителей. Систематизация гербарий растений.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Систематизация коллекций беспозвоночных животных.</w:t>
      </w:r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t>Тема 7. Творческие занятия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Подготовка к проведению экскурсии, внеклассного мероприятия.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Что такое проект? Подготовка к защите проектов.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Проведение экскурсии для начальной школы по кабинету биологии.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B4DE5" w:rsidRPr="00DB4DE5" w:rsidRDefault="00DB4DE5" w:rsidP="00DB4DE5">
      <w:pPr>
        <w:rPr>
          <w:rFonts w:ascii="Times New Roman" w:hAnsi="Times New Roman" w:cs="Times New Roman"/>
          <w:b/>
          <w:sz w:val="24"/>
          <w:szCs w:val="24"/>
        </w:rPr>
      </w:pPr>
      <w:r w:rsidRPr="00DB4DE5">
        <w:rPr>
          <w:rFonts w:ascii="Times New Roman" w:hAnsi="Times New Roman" w:cs="Times New Roman"/>
          <w:b/>
          <w:sz w:val="24"/>
          <w:szCs w:val="24"/>
        </w:rPr>
        <w:lastRenderedPageBreak/>
        <w:t>3. Используемая литература: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Источник: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1. Аверкиев Д. С., Аверкиев В. Д. Определитель растений </w:t>
      </w:r>
      <w:proofErr w:type="gramStart"/>
      <w:r w:rsidRPr="00DB4DE5">
        <w:rPr>
          <w:rFonts w:ascii="Times New Roman" w:hAnsi="Times New Roman" w:cs="Times New Roman"/>
          <w:sz w:val="24"/>
          <w:szCs w:val="24"/>
        </w:rPr>
        <w:t>Горьковской</w:t>
      </w:r>
      <w:proofErr w:type="gramEnd"/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области. – Горький: Волго-Вятское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книж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>. изд-во, 1985.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2. Балабанова В. В. И др. Предметные недели в школе: биология, экология,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здоровый образ жизни. – Волгоград, 2002.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3. Дмитров Е. Н. Занимательные задачи по ботанике и их решение. – Тула: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Арктоус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>», 1997.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Рохлов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В., Теремов А, Петросова Р. Занимательная ботаника. – М.: КРОН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– ПРЕСС, 1995.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5. Теремов А.,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Рохлов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В.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Занимательняа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зоология. – М.: АСТ – ПРЕСС,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2002.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DB4DE5">
        <w:rPr>
          <w:rFonts w:ascii="Times New Roman" w:hAnsi="Times New Roman" w:cs="Times New Roman"/>
          <w:sz w:val="24"/>
          <w:szCs w:val="24"/>
        </w:rPr>
        <w:t>Шарова</w:t>
      </w:r>
      <w:proofErr w:type="spellEnd"/>
      <w:r w:rsidRPr="00DB4DE5">
        <w:rPr>
          <w:rFonts w:ascii="Times New Roman" w:hAnsi="Times New Roman" w:cs="Times New Roman"/>
          <w:sz w:val="24"/>
          <w:szCs w:val="24"/>
        </w:rPr>
        <w:t xml:space="preserve"> И. Х. Зоология беспозвоночных. – М.: Просвещение, 1999.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7 Я иду на урок. Млекопитающие. – М., 2002.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8 Я иду на урок. Пресмыкающиеся. – М., 2001.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  <w:r w:rsidRPr="00DB4DE5">
        <w:rPr>
          <w:rFonts w:ascii="Times New Roman" w:hAnsi="Times New Roman" w:cs="Times New Roman"/>
          <w:sz w:val="24"/>
          <w:szCs w:val="24"/>
        </w:rPr>
        <w:t>9.Я иду на урок. Рыбы и земноводные. – М., 2001.</w:t>
      </w:r>
    </w:p>
    <w:p w:rsidR="00DB4DE5" w:rsidRPr="00DB4DE5" w:rsidRDefault="00DB4DE5" w:rsidP="00DB4DE5">
      <w:pPr>
        <w:rPr>
          <w:rFonts w:ascii="Times New Roman" w:hAnsi="Times New Roman" w:cs="Times New Roman"/>
          <w:sz w:val="24"/>
          <w:szCs w:val="24"/>
        </w:rPr>
      </w:pPr>
    </w:p>
    <w:p w:rsidR="00F37EE4" w:rsidRPr="00DB4DE5" w:rsidRDefault="00F37EE4">
      <w:pPr>
        <w:rPr>
          <w:rFonts w:ascii="Times New Roman" w:hAnsi="Times New Roman" w:cs="Times New Roman"/>
          <w:sz w:val="24"/>
          <w:szCs w:val="24"/>
        </w:rPr>
      </w:pPr>
    </w:p>
    <w:p w:rsidR="00F37EE4" w:rsidRPr="00DB4DE5" w:rsidRDefault="00F37EE4">
      <w:pPr>
        <w:rPr>
          <w:rFonts w:ascii="Times New Roman" w:hAnsi="Times New Roman" w:cs="Times New Roman"/>
          <w:sz w:val="24"/>
          <w:szCs w:val="24"/>
        </w:rPr>
      </w:pPr>
    </w:p>
    <w:sectPr w:rsidR="00F37EE4" w:rsidRPr="00DB4DE5" w:rsidSect="00DB4DE5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EE4"/>
    <w:rsid w:val="000F6C5F"/>
    <w:rsid w:val="00180ECE"/>
    <w:rsid w:val="002870A5"/>
    <w:rsid w:val="00316B25"/>
    <w:rsid w:val="00B925F0"/>
    <w:rsid w:val="00DB4DE5"/>
    <w:rsid w:val="00E375C0"/>
    <w:rsid w:val="00F32A30"/>
    <w:rsid w:val="00F37EE4"/>
    <w:rsid w:val="00F8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7EE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8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5C9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B4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7EE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8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5C9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B4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3098</Words>
  <Characters>17665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</dc:creator>
  <cp:lastModifiedBy>50</cp:lastModifiedBy>
  <cp:revision>3</cp:revision>
  <cp:lastPrinted>2019-10-22T06:11:00Z</cp:lastPrinted>
  <dcterms:created xsi:type="dcterms:W3CDTF">2021-06-17T11:40:00Z</dcterms:created>
  <dcterms:modified xsi:type="dcterms:W3CDTF">2021-06-17T12:18:00Z</dcterms:modified>
</cp:coreProperties>
</file>